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65" w:rsidRDefault="00721E65" w:rsidP="00721E65">
      <w:pPr>
        <w:rPr>
          <w:rFonts w:ascii="Cochin" w:hAnsi="Cochin"/>
          <w:b/>
          <w:sz w:val="32"/>
          <w:u w:val="single"/>
        </w:rPr>
      </w:pPr>
      <w:r>
        <w:rPr>
          <w:rFonts w:ascii="Cochin" w:hAnsi="Cochi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24B9" wp14:editId="57E5B5E1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1943100" cy="571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65" w:rsidRDefault="00721E65" w:rsidP="00721E65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721E65" w:rsidRPr="004B4891" w:rsidRDefault="00721E65" w:rsidP="00721E65">
                            <w:pPr>
                              <w:rPr>
                                <w:rFonts w:ascii="Garamond" w:hAnsi="Garamond" w:cs="American Typewriter"/>
                              </w:rPr>
                            </w:pPr>
                            <w:r w:rsidRPr="004B4891">
                              <w:rPr>
                                <w:rFonts w:ascii="Garamond" w:hAnsi="Garamond" w:cs="American Typewriter"/>
                                <w:highlight w:val="yellow"/>
                              </w:rPr>
                              <w:t xml:space="preserve">   Thematic Essay Rubric 1</w:t>
                            </w:r>
                            <w:r w:rsidRPr="004B4891">
                              <w:rPr>
                                <w:rFonts w:ascii="Garamond" w:hAnsi="Garamond" w:cs="American Typewrite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-53.95pt;width:15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" fillcolor="white [3201]" strokecolor="black [3200]" strokeweight="2pt">
                <v:textbox>
                  <w:txbxContent>
                    <w:p w:rsidR="00721E65" w:rsidRDefault="00721E65" w:rsidP="00721E65">
                      <w:pPr>
                        <w:rPr>
                          <w:highlight w:val="yellow"/>
                        </w:rPr>
                      </w:pPr>
                    </w:p>
                    <w:p w:rsidR="00721E65" w:rsidRPr="004B4891" w:rsidRDefault="00721E65" w:rsidP="00721E65">
                      <w:pPr>
                        <w:rPr>
                          <w:rFonts w:ascii="Garamond" w:hAnsi="Garamond" w:cs="American Typewriter"/>
                        </w:rPr>
                      </w:pPr>
                      <w:r w:rsidRPr="004B4891">
                        <w:rPr>
                          <w:rFonts w:ascii="Garamond" w:hAnsi="Garamond" w:cs="American Typewriter"/>
                          <w:highlight w:val="yellow"/>
                        </w:rPr>
                        <w:t xml:space="preserve">   Thematic Essay Rubric 1</w:t>
                      </w:r>
                      <w:r w:rsidRPr="004B4891">
                        <w:rPr>
                          <w:rFonts w:ascii="Garamond" w:hAnsi="Garamond" w:cs="American Typewrite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89" w:tblpY="361"/>
        <w:tblW w:w="11808" w:type="dxa"/>
        <w:tblLayout w:type="fixed"/>
        <w:tblLook w:val="04A0" w:firstRow="1" w:lastRow="0" w:firstColumn="1" w:lastColumn="0" w:noHBand="0" w:noVBand="1"/>
      </w:tblPr>
      <w:tblGrid>
        <w:gridCol w:w="2160"/>
        <w:gridCol w:w="3150"/>
        <w:gridCol w:w="2988"/>
        <w:gridCol w:w="3492"/>
        <w:gridCol w:w="18"/>
      </w:tblGrid>
      <w:tr w:rsidR="00721E65" w:rsidRPr="007D3B3B" w:rsidTr="00D005C7">
        <w:trPr>
          <w:gridAfter w:val="1"/>
          <w:wAfter w:w="18" w:type="dxa"/>
        </w:trPr>
        <w:tc>
          <w:tcPr>
            <w:tcW w:w="2160" w:type="dxa"/>
          </w:tcPr>
          <w:p w:rsidR="00721E65" w:rsidRPr="00381A00" w:rsidRDefault="00721E65" w:rsidP="00D005C7">
            <w:pPr>
              <w:rPr>
                <w:rFonts w:ascii="Cochin" w:hAnsi="Cochin"/>
                <w:b/>
                <w:highlight w:val="yellow"/>
              </w:rPr>
            </w:pPr>
            <w:r w:rsidRPr="00381A00">
              <w:rPr>
                <w:rFonts w:ascii="Cochin" w:hAnsi="Cochin"/>
                <w:b/>
                <w:highlight w:val="yellow"/>
              </w:rPr>
              <w:t xml:space="preserve">Assignment/ </w:t>
            </w:r>
          </w:p>
          <w:p w:rsidR="00721E65" w:rsidRPr="00381A00" w:rsidRDefault="00721E65" w:rsidP="00D005C7">
            <w:pPr>
              <w:rPr>
                <w:rFonts w:ascii="Cochin" w:hAnsi="Cochin"/>
                <w:b/>
                <w:highlight w:val="yellow"/>
              </w:rPr>
            </w:pPr>
            <w:r w:rsidRPr="00381A00">
              <w:rPr>
                <w:rFonts w:ascii="Cochin" w:hAnsi="Cochin"/>
                <w:b/>
                <w:highlight w:val="yellow"/>
              </w:rPr>
              <w:t xml:space="preserve">Outcomes </w:t>
            </w:r>
          </w:p>
          <w:p w:rsidR="00721E65" w:rsidRPr="00381A00" w:rsidRDefault="00721E65" w:rsidP="00D005C7">
            <w:pPr>
              <w:rPr>
                <w:rFonts w:ascii="Cochin" w:hAnsi="Cochin"/>
                <w:b/>
                <w:highlight w:val="yellow"/>
              </w:rPr>
            </w:pPr>
          </w:p>
          <w:p w:rsidR="00721E65" w:rsidRDefault="00721E65" w:rsidP="00D005C7">
            <w:pPr>
              <w:rPr>
                <w:rFonts w:ascii="Cochin" w:hAnsi="Cochin"/>
                <w:b/>
              </w:rPr>
            </w:pPr>
            <w:r>
              <w:rPr>
                <w:rFonts w:ascii="Cochin" w:hAnsi="Cochin"/>
                <w:b/>
              </w:rPr>
              <w:t>Thematic Essay 1</w:t>
            </w:r>
          </w:p>
          <w:p w:rsidR="00721E65" w:rsidRPr="007D3B3B" w:rsidRDefault="00721E65" w:rsidP="00D005C7">
            <w:pPr>
              <w:rPr>
                <w:rFonts w:ascii="Cochin" w:hAnsi="Cochin"/>
                <w:b/>
              </w:rPr>
            </w:pPr>
          </w:p>
        </w:tc>
        <w:tc>
          <w:tcPr>
            <w:tcW w:w="3150" w:type="dxa"/>
          </w:tcPr>
          <w:p w:rsidR="00721E65" w:rsidRPr="007D3B3B" w:rsidRDefault="00721E65" w:rsidP="00D005C7">
            <w:pPr>
              <w:rPr>
                <w:rFonts w:ascii="Cochin" w:hAnsi="Cochin"/>
                <w:b/>
                <w:highlight w:val="yellow"/>
              </w:rPr>
            </w:pPr>
            <w:r w:rsidRPr="007D3B3B">
              <w:rPr>
                <w:rFonts w:ascii="Cochin" w:hAnsi="Cochin"/>
                <w:b/>
                <w:highlight w:val="yellow"/>
              </w:rPr>
              <w:t>Learning Target</w:t>
            </w:r>
          </w:p>
        </w:tc>
        <w:tc>
          <w:tcPr>
            <w:tcW w:w="2988" w:type="dxa"/>
          </w:tcPr>
          <w:p w:rsidR="00721E65" w:rsidRPr="007D3B3B" w:rsidRDefault="00721E65" w:rsidP="00D005C7">
            <w:pPr>
              <w:rPr>
                <w:rFonts w:ascii="Cochin" w:hAnsi="Cochin"/>
                <w:b/>
                <w:highlight w:val="yellow"/>
              </w:rPr>
            </w:pPr>
            <w:r w:rsidRPr="007D3B3B">
              <w:rPr>
                <w:rFonts w:ascii="Cochin" w:hAnsi="Cochin"/>
                <w:b/>
                <w:highlight w:val="yellow"/>
              </w:rPr>
              <w:t>Meets Standards</w:t>
            </w:r>
          </w:p>
        </w:tc>
        <w:tc>
          <w:tcPr>
            <w:tcW w:w="3492" w:type="dxa"/>
          </w:tcPr>
          <w:p w:rsidR="00721E65" w:rsidRPr="007D3B3B" w:rsidRDefault="00721E65" w:rsidP="00D005C7">
            <w:pPr>
              <w:rPr>
                <w:rFonts w:ascii="Cochin" w:hAnsi="Cochin"/>
                <w:b/>
                <w:highlight w:val="yellow"/>
              </w:rPr>
            </w:pPr>
            <w:r w:rsidRPr="007D3B3B">
              <w:rPr>
                <w:rFonts w:ascii="Cochin" w:hAnsi="Cochin"/>
                <w:b/>
                <w:highlight w:val="yellow"/>
              </w:rPr>
              <w:t>Exceeds Standards</w:t>
            </w:r>
          </w:p>
        </w:tc>
      </w:tr>
      <w:tr w:rsidR="00721E65" w:rsidRPr="007D3B3B" w:rsidTr="00D005C7">
        <w:trPr>
          <w:gridAfter w:val="1"/>
          <w:wAfter w:w="18" w:type="dxa"/>
        </w:trPr>
        <w:tc>
          <w:tcPr>
            <w:tcW w:w="2160" w:type="dxa"/>
          </w:tcPr>
          <w:p w:rsidR="00721E65" w:rsidRPr="007D3B3B" w:rsidRDefault="00721E65" w:rsidP="00D005C7">
            <w:pPr>
              <w:rPr>
                <w:rFonts w:ascii="Cochin" w:hAnsi="Cochin"/>
                <w:b/>
              </w:rPr>
            </w:pPr>
            <w:r w:rsidRPr="007D3B3B">
              <w:rPr>
                <w:rFonts w:ascii="Cochin" w:hAnsi="Cochin"/>
                <w:b/>
              </w:rPr>
              <w:t>Argue</w:t>
            </w: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</w:tc>
        <w:tc>
          <w:tcPr>
            <w:tcW w:w="3150" w:type="dxa"/>
          </w:tcPr>
          <w:p w:rsidR="00721E65" w:rsidRPr="007D3B3B" w:rsidRDefault="00721E65" w:rsidP="00D005C7">
            <w:pPr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D005C7">
            <w:pPr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Pr="007D3B3B" w:rsidRDefault="00721E65" w:rsidP="00D005C7">
            <w:pPr>
              <w:textAlignment w:val="baseline"/>
              <w:rPr>
                <w:rFonts w:ascii="Cochin" w:hAnsi="Cochin"/>
              </w:rPr>
            </w:pPr>
            <w:r>
              <w:rPr>
                <w:rFonts w:ascii="Cochin" w:hAnsi="Cochin" w:cs="Times New Roman"/>
                <w:color w:val="000000"/>
                <w:sz w:val="23"/>
                <w:szCs w:val="23"/>
              </w:rPr>
              <w:t>Formulates and defends an argument using a variety of evidence</w:t>
            </w:r>
          </w:p>
        </w:tc>
        <w:tc>
          <w:tcPr>
            <w:tcW w:w="2988" w:type="dxa"/>
          </w:tcPr>
          <w:p w:rsidR="00721E65" w:rsidRPr="007D3B3B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  <w:r w:rsidRPr="007D3B3B">
              <w:rPr>
                <w:rFonts w:ascii="Cochin" w:hAnsi="Cochin"/>
              </w:rPr>
              <w:t xml:space="preserve">Student </w:t>
            </w:r>
            <w:r>
              <w:rPr>
                <w:rFonts w:ascii="Cochin" w:hAnsi="Cochin"/>
              </w:rPr>
              <w:t xml:space="preserve">selects </w:t>
            </w:r>
            <w:r w:rsidRPr="007D3B3B">
              <w:rPr>
                <w:rFonts w:ascii="Cochin" w:hAnsi="Cochin"/>
              </w:rPr>
              <w:t xml:space="preserve">appropriate </w:t>
            </w:r>
            <w:r>
              <w:rPr>
                <w:rFonts w:ascii="Cochin" w:hAnsi="Cochin"/>
              </w:rPr>
              <w:t>text evidence to support a thesis/clai</w:t>
            </w:r>
            <w:bookmarkStart w:id="0" w:name="_GoBack"/>
            <w:bookmarkEnd w:id="0"/>
            <w:r>
              <w:rPr>
                <w:rFonts w:ascii="Cochin" w:hAnsi="Cochin"/>
              </w:rPr>
              <w:t>m. Text evidence is mostly summary with some quotations. There are some gaps in the information provided but they do not hinder the reader from understanding.</w:t>
            </w: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</w:tc>
        <w:tc>
          <w:tcPr>
            <w:tcW w:w="3492" w:type="dxa"/>
          </w:tcPr>
          <w:p w:rsidR="00721E65" w:rsidRPr="007D3B3B" w:rsidRDefault="00721E65" w:rsidP="00D005C7">
            <w:pPr>
              <w:rPr>
                <w:rFonts w:ascii="Cochin" w:hAnsi="Cochin"/>
              </w:rPr>
            </w:pPr>
          </w:p>
          <w:p w:rsidR="00721E65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Student selects </w:t>
            </w:r>
            <w:r w:rsidRPr="007D3B3B">
              <w:rPr>
                <w:rFonts w:ascii="Cochin" w:hAnsi="Cochin"/>
              </w:rPr>
              <w:t>a variety of appropriate text evidence to support an idea</w:t>
            </w:r>
            <w:r>
              <w:rPr>
                <w:rFonts w:ascii="Cochin" w:hAnsi="Cochin"/>
              </w:rPr>
              <w:t>. Text evidence uses both summary and direct quotations to develop their claim. There are no gaps in the information provided; the argument is well supported.</w:t>
            </w: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</w:tc>
      </w:tr>
      <w:tr w:rsidR="00721E65" w:rsidRPr="007D3B3B" w:rsidTr="00D005C7">
        <w:trPr>
          <w:gridAfter w:val="1"/>
          <w:wAfter w:w="18" w:type="dxa"/>
        </w:trPr>
        <w:tc>
          <w:tcPr>
            <w:tcW w:w="2160" w:type="dxa"/>
          </w:tcPr>
          <w:p w:rsidR="00721E65" w:rsidRPr="007D3B3B" w:rsidRDefault="00721E65" w:rsidP="00D005C7">
            <w:pPr>
              <w:rPr>
                <w:rFonts w:ascii="Cochin" w:hAnsi="Cochin"/>
                <w:b/>
              </w:rPr>
            </w:pPr>
            <w:r w:rsidRPr="007D3B3B">
              <w:rPr>
                <w:rFonts w:ascii="Cochin" w:hAnsi="Cochin"/>
                <w:b/>
              </w:rPr>
              <w:t>Conclude</w:t>
            </w:r>
          </w:p>
        </w:tc>
        <w:tc>
          <w:tcPr>
            <w:tcW w:w="3150" w:type="dxa"/>
          </w:tcPr>
          <w:p w:rsidR="00721E65" w:rsidRPr="007D3B3B" w:rsidRDefault="00721E65" w:rsidP="00D005C7">
            <w:pPr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D005C7">
            <w:pPr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Pr="007D3B3B" w:rsidRDefault="00721E65" w:rsidP="00D005C7">
            <w:pPr>
              <w:textAlignment w:val="baseline"/>
              <w:rPr>
                <w:rFonts w:ascii="Cochin" w:hAnsi="Cochin"/>
              </w:rPr>
            </w:pPr>
            <w:r>
              <w:rPr>
                <w:rFonts w:ascii="Cochin" w:hAnsi="Cochin" w:cs="Times New Roman"/>
                <w:color w:val="000000"/>
                <w:sz w:val="23"/>
                <w:szCs w:val="23"/>
              </w:rPr>
              <w:t xml:space="preserve">Forms accurate conclusions or claims based on textual evidence </w:t>
            </w:r>
          </w:p>
        </w:tc>
        <w:tc>
          <w:tcPr>
            <w:tcW w:w="2988" w:type="dxa"/>
          </w:tcPr>
          <w:p w:rsidR="00721E65" w:rsidRPr="007D3B3B" w:rsidRDefault="00721E65" w:rsidP="00D005C7">
            <w:pPr>
              <w:rPr>
                <w:rFonts w:ascii="Cochin" w:hAnsi="Cochin"/>
              </w:rPr>
            </w:pPr>
            <w:r w:rsidRPr="007D3B3B">
              <w:rPr>
                <w:rFonts w:ascii="Cochin" w:hAnsi="Cochin"/>
              </w:rPr>
              <w:t>Student analyzes chosen text evidence in order to develop a</w:t>
            </w:r>
            <w:r>
              <w:rPr>
                <w:rFonts w:ascii="Cochin" w:hAnsi="Cochin"/>
              </w:rPr>
              <w:t>n analysis that supports a thesis/claim</w:t>
            </w:r>
            <w:r w:rsidRPr="007D3B3B">
              <w:rPr>
                <w:rFonts w:ascii="Cochin" w:hAnsi="Cochin"/>
              </w:rPr>
              <w:t xml:space="preserve"> in the text.</w:t>
            </w:r>
            <w:r>
              <w:rPr>
                <w:rFonts w:ascii="Cochin" w:hAnsi="Cochin"/>
              </w:rPr>
              <w:t xml:space="preserve"> Student has written a basic explanation of why the text evidence is important and how it supports and develops the thesis/claim.</w:t>
            </w:r>
          </w:p>
        </w:tc>
        <w:tc>
          <w:tcPr>
            <w:tcW w:w="3492" w:type="dxa"/>
          </w:tcPr>
          <w:p w:rsidR="00721E65" w:rsidRPr="007D3B3B" w:rsidRDefault="00721E65" w:rsidP="00D005C7">
            <w:pPr>
              <w:rPr>
                <w:rFonts w:ascii="Cochin" w:hAnsi="Cochin"/>
              </w:rPr>
            </w:pPr>
            <w:r w:rsidRPr="007D3B3B">
              <w:rPr>
                <w:rFonts w:ascii="Cochin" w:hAnsi="Cochin"/>
              </w:rPr>
              <w:t xml:space="preserve">Student thoroughly analyzes chosen evidence in order to illuminate the significance of the evidence. Analysis develops and supports a relevant </w:t>
            </w:r>
            <w:r>
              <w:rPr>
                <w:rFonts w:ascii="Cochin" w:hAnsi="Cochin"/>
              </w:rPr>
              <w:t>thesis/claim in the text.</w:t>
            </w:r>
          </w:p>
          <w:p w:rsidR="00721E65" w:rsidRPr="007D3B3B" w:rsidRDefault="00721E65" w:rsidP="00D005C7">
            <w:pPr>
              <w:rPr>
                <w:rFonts w:ascii="Cochin" w:hAnsi="Cochin"/>
              </w:rPr>
            </w:pPr>
            <w:r w:rsidRPr="007D3B3B">
              <w:rPr>
                <w:rFonts w:ascii="Cochin" w:hAnsi="Cochin"/>
              </w:rPr>
              <w:t xml:space="preserve"> </w:t>
            </w:r>
          </w:p>
        </w:tc>
      </w:tr>
      <w:tr w:rsidR="00721E65" w:rsidRPr="007D3B3B" w:rsidTr="00D005C7">
        <w:tc>
          <w:tcPr>
            <w:tcW w:w="2160" w:type="dxa"/>
          </w:tcPr>
          <w:p w:rsidR="00721E65" w:rsidRPr="007D3B3B" w:rsidRDefault="00721E65" w:rsidP="00D005C7">
            <w:pPr>
              <w:rPr>
                <w:rFonts w:ascii="Cochin" w:hAnsi="Cochin"/>
                <w:b/>
              </w:rPr>
            </w:pPr>
            <w:r>
              <w:rPr>
                <w:rFonts w:ascii="Cochin" w:hAnsi="Cochin"/>
                <w:b/>
              </w:rPr>
              <w:t>Communicate</w:t>
            </w: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</w:tc>
        <w:tc>
          <w:tcPr>
            <w:tcW w:w="3150" w:type="dxa"/>
          </w:tcPr>
          <w:p w:rsidR="00721E65" w:rsidRPr="00D3033B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8"/>
                <w:szCs w:val="23"/>
              </w:rPr>
            </w:pP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Pr="007D3B3B" w:rsidRDefault="00721E65" w:rsidP="00D005C7">
            <w:pPr>
              <w:textAlignment w:val="baseline"/>
              <w:rPr>
                <w:rFonts w:ascii="Cochin" w:hAnsi="Cochin"/>
              </w:rPr>
            </w:pPr>
            <w:r>
              <w:rPr>
                <w:rFonts w:ascii="Cochin" w:hAnsi="Cochin" w:cs="Times New Roman"/>
                <w:color w:val="000000"/>
                <w:sz w:val="23"/>
                <w:szCs w:val="23"/>
              </w:rPr>
              <w:t>Produces clear and organized writing</w:t>
            </w:r>
          </w:p>
        </w:tc>
        <w:tc>
          <w:tcPr>
            <w:tcW w:w="2988" w:type="dxa"/>
          </w:tcPr>
          <w:p w:rsidR="00721E65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logically orders the information in order to develop and communicate an idea in a text. There are some gaps in information, but the argument is mostly clear.</w:t>
            </w:r>
          </w:p>
          <w:p w:rsidR="00721E65" w:rsidRDefault="00721E65" w:rsidP="00D005C7">
            <w:pPr>
              <w:rPr>
                <w:rFonts w:ascii="Cochin" w:hAnsi="Cochin"/>
              </w:rPr>
            </w:pPr>
          </w:p>
          <w:p w:rsidR="00721E65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uses paragraphs in a somewhat logical order to organize their ideas.</w:t>
            </w:r>
          </w:p>
          <w:p w:rsidR="00721E65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frames text evidence most of the time. Quotes are introduced with basic sentence starters. Quotes do not start a sentence on their own.</w:t>
            </w:r>
          </w:p>
        </w:tc>
        <w:tc>
          <w:tcPr>
            <w:tcW w:w="3510" w:type="dxa"/>
            <w:gridSpan w:val="2"/>
          </w:tcPr>
          <w:p w:rsidR="00721E65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logically orders the information to develop and punctuate a thesis/claim. The pacing of the information is appropriate.</w:t>
            </w:r>
          </w:p>
          <w:p w:rsidR="00721E65" w:rsidRDefault="00721E65" w:rsidP="00D005C7">
            <w:pPr>
              <w:rPr>
                <w:rFonts w:ascii="Cochin" w:hAnsi="Cochin"/>
              </w:rPr>
            </w:pPr>
          </w:p>
          <w:p w:rsidR="00721E65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uses paragraphs to organize information. The paragraphs have a clear structure that facilitates the reader’s experience with the work.</w:t>
            </w:r>
          </w:p>
          <w:p w:rsidR="00721E65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Student weaves text evidence stylistically in the piece. Sentence starters and transitions are unique and varied. </w:t>
            </w:r>
          </w:p>
          <w:p w:rsidR="00721E65" w:rsidRPr="007D3B3B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 </w:t>
            </w: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</w:tc>
      </w:tr>
      <w:tr w:rsidR="00721E65" w:rsidRPr="007D3B3B" w:rsidTr="00D005C7">
        <w:tc>
          <w:tcPr>
            <w:tcW w:w="2160" w:type="dxa"/>
          </w:tcPr>
          <w:p w:rsidR="00721E65" w:rsidRDefault="00721E65" w:rsidP="00D005C7">
            <w:pPr>
              <w:rPr>
                <w:rFonts w:ascii="Cochin" w:hAnsi="Cochin"/>
                <w:b/>
              </w:rPr>
            </w:pPr>
          </w:p>
          <w:p w:rsidR="00721E65" w:rsidRDefault="00721E65" w:rsidP="00D005C7">
            <w:pPr>
              <w:rPr>
                <w:rFonts w:ascii="Cochin" w:hAnsi="Cochin"/>
                <w:b/>
              </w:rPr>
            </w:pPr>
          </w:p>
          <w:p w:rsidR="00721E65" w:rsidRDefault="00721E65" w:rsidP="00D005C7">
            <w:pPr>
              <w:rPr>
                <w:rFonts w:ascii="Cochin" w:hAnsi="Cochin"/>
                <w:b/>
              </w:rPr>
            </w:pPr>
          </w:p>
          <w:p w:rsidR="00721E65" w:rsidRDefault="00721E65" w:rsidP="00D005C7">
            <w:pPr>
              <w:rPr>
                <w:rFonts w:ascii="Cochin" w:hAnsi="Cochin"/>
                <w:b/>
              </w:rPr>
            </w:pPr>
          </w:p>
          <w:p w:rsidR="00721E65" w:rsidRDefault="00721E65" w:rsidP="00D005C7">
            <w:pPr>
              <w:rPr>
                <w:rFonts w:ascii="Cochin" w:hAnsi="Cochin"/>
                <w:b/>
              </w:rPr>
            </w:pPr>
            <w:r>
              <w:rPr>
                <w:rFonts w:ascii="Cochin" w:hAnsi="Cochin"/>
                <w:b/>
              </w:rPr>
              <w:t>Be Precise</w:t>
            </w:r>
          </w:p>
          <w:p w:rsidR="00721E65" w:rsidRDefault="00721E65" w:rsidP="00D005C7">
            <w:pPr>
              <w:rPr>
                <w:rFonts w:ascii="Cochin" w:hAnsi="Cochin"/>
                <w:b/>
              </w:rPr>
            </w:pPr>
          </w:p>
          <w:p w:rsidR="00721E65" w:rsidRDefault="00721E65" w:rsidP="00D005C7">
            <w:pPr>
              <w:rPr>
                <w:rFonts w:ascii="Cochin" w:hAnsi="Cochin"/>
                <w:b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</w:p>
        </w:tc>
        <w:tc>
          <w:tcPr>
            <w:tcW w:w="3150" w:type="dxa"/>
          </w:tcPr>
          <w:p w:rsidR="00721E65" w:rsidRPr="00D3033B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8"/>
                <w:szCs w:val="23"/>
              </w:rPr>
            </w:pP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  <w:r>
              <w:rPr>
                <w:rFonts w:ascii="Cochin" w:hAnsi="Cochin" w:cs="Times New Roman"/>
                <w:color w:val="000000"/>
                <w:sz w:val="23"/>
                <w:szCs w:val="23"/>
              </w:rPr>
              <w:t>Understands and applies the rules of grammar.</w:t>
            </w:r>
          </w:p>
          <w:p w:rsidR="00721E65" w:rsidRDefault="00721E65" w:rsidP="00D005C7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Pr="007D3B3B" w:rsidRDefault="00721E65" w:rsidP="00D005C7">
            <w:pPr>
              <w:textAlignment w:val="baseline"/>
              <w:rPr>
                <w:rFonts w:ascii="Cochin" w:hAnsi="Cochin"/>
              </w:rPr>
            </w:pPr>
          </w:p>
        </w:tc>
        <w:tc>
          <w:tcPr>
            <w:tcW w:w="2988" w:type="dxa"/>
          </w:tcPr>
          <w:p w:rsidR="00721E65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 Student has proofread her own work. There are some errors in capitalization, comma-usage, and sentence construction. The errors are minimal and do not distract the reader. </w:t>
            </w:r>
          </w:p>
        </w:tc>
        <w:tc>
          <w:tcPr>
            <w:tcW w:w="3510" w:type="dxa"/>
            <w:gridSpan w:val="2"/>
          </w:tcPr>
          <w:p w:rsidR="00721E65" w:rsidRPr="007D3B3B" w:rsidRDefault="00721E65" w:rsidP="00D005C7">
            <w:pPr>
              <w:rPr>
                <w:rFonts w:ascii="Cochin" w:hAnsi="Cochin"/>
              </w:rPr>
            </w:pPr>
          </w:p>
          <w:p w:rsidR="00721E65" w:rsidRPr="007D3B3B" w:rsidRDefault="00721E65" w:rsidP="00D005C7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  Student has proofread her own work. There are some errors in capitalization, comma-usage, and sentence construction. The errors are minimal and do not distract the reader.</w:t>
            </w:r>
          </w:p>
        </w:tc>
      </w:tr>
    </w:tbl>
    <w:tbl>
      <w:tblPr>
        <w:tblStyle w:val="TableGrid"/>
        <w:tblpPr w:leftFromText="180" w:rightFromText="180" w:vertAnchor="text" w:horzAnchor="page" w:tblpX="307" w:tblpY="3066"/>
        <w:tblW w:w="11970" w:type="dxa"/>
        <w:tblLayout w:type="fixed"/>
        <w:tblLook w:val="04A0" w:firstRow="1" w:lastRow="0" w:firstColumn="1" w:lastColumn="0" w:noHBand="0" w:noVBand="1"/>
      </w:tblPr>
      <w:tblGrid>
        <w:gridCol w:w="2088"/>
        <w:gridCol w:w="3384"/>
        <w:gridCol w:w="2988"/>
        <w:gridCol w:w="3510"/>
      </w:tblGrid>
      <w:tr w:rsidR="00721E65" w:rsidRPr="007D3B3B" w:rsidTr="00721E65">
        <w:tc>
          <w:tcPr>
            <w:tcW w:w="2088" w:type="dxa"/>
          </w:tcPr>
          <w:p w:rsidR="00721E65" w:rsidRDefault="00721E65" w:rsidP="00721E65">
            <w:pPr>
              <w:rPr>
                <w:rFonts w:ascii="Cochin" w:hAnsi="Cochin"/>
                <w:b/>
              </w:rPr>
            </w:pPr>
          </w:p>
          <w:p w:rsidR="00721E65" w:rsidRDefault="00721E65" w:rsidP="00721E65">
            <w:pPr>
              <w:rPr>
                <w:rFonts w:ascii="Cochin" w:hAnsi="Cochin"/>
                <w:b/>
              </w:rPr>
            </w:pPr>
          </w:p>
          <w:p w:rsidR="00721E65" w:rsidRDefault="00721E65" w:rsidP="00721E65">
            <w:pPr>
              <w:rPr>
                <w:rFonts w:ascii="Cochin" w:hAnsi="Cochin"/>
                <w:b/>
              </w:rPr>
            </w:pPr>
          </w:p>
          <w:p w:rsidR="00721E65" w:rsidRDefault="00721E65" w:rsidP="00721E65">
            <w:pPr>
              <w:rPr>
                <w:rFonts w:ascii="Cochin" w:hAnsi="Cochin"/>
                <w:b/>
              </w:rPr>
            </w:pPr>
          </w:p>
          <w:p w:rsidR="00721E65" w:rsidRDefault="00721E65" w:rsidP="00721E65">
            <w:pPr>
              <w:rPr>
                <w:rFonts w:ascii="Cochin" w:hAnsi="Cochin"/>
                <w:b/>
              </w:rPr>
            </w:pPr>
          </w:p>
          <w:p w:rsidR="00721E65" w:rsidRDefault="00721E65" w:rsidP="00721E65">
            <w:pPr>
              <w:rPr>
                <w:rFonts w:ascii="Cochin" w:hAnsi="Cochin"/>
                <w:b/>
              </w:rPr>
            </w:pPr>
          </w:p>
          <w:p w:rsidR="00721E65" w:rsidRDefault="00721E65" w:rsidP="00721E65">
            <w:pPr>
              <w:rPr>
                <w:rFonts w:ascii="Cochin" w:hAnsi="Cochin"/>
                <w:b/>
              </w:rPr>
            </w:pPr>
          </w:p>
          <w:p w:rsidR="00721E65" w:rsidRPr="007D3B3B" w:rsidRDefault="00721E65" w:rsidP="00721E65">
            <w:pPr>
              <w:rPr>
                <w:rFonts w:ascii="Cochin" w:hAnsi="Cochin"/>
              </w:rPr>
            </w:pPr>
            <w:r>
              <w:rPr>
                <w:rFonts w:ascii="Cochin" w:hAnsi="Cochin"/>
                <w:b/>
              </w:rPr>
              <w:t>Plan</w:t>
            </w:r>
          </w:p>
          <w:p w:rsidR="00721E65" w:rsidRPr="007D3B3B" w:rsidRDefault="00721E65" w:rsidP="00721E65">
            <w:pPr>
              <w:rPr>
                <w:rFonts w:ascii="Cochin" w:hAnsi="Cochin"/>
              </w:rPr>
            </w:pPr>
          </w:p>
          <w:p w:rsidR="00721E65" w:rsidRPr="007D3B3B" w:rsidRDefault="00721E65" w:rsidP="00721E65">
            <w:pPr>
              <w:rPr>
                <w:rFonts w:ascii="Cochin" w:hAnsi="Cochin"/>
              </w:rPr>
            </w:pPr>
          </w:p>
          <w:p w:rsidR="00721E65" w:rsidRPr="007D3B3B" w:rsidRDefault="00721E65" w:rsidP="00721E65">
            <w:pPr>
              <w:rPr>
                <w:rFonts w:ascii="Cochin" w:hAnsi="Cochin"/>
              </w:rPr>
            </w:pPr>
          </w:p>
        </w:tc>
        <w:tc>
          <w:tcPr>
            <w:tcW w:w="3384" w:type="dxa"/>
          </w:tcPr>
          <w:p w:rsidR="00721E65" w:rsidRPr="00D3033B" w:rsidRDefault="00721E65" w:rsidP="00721E65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8"/>
                <w:szCs w:val="23"/>
              </w:rPr>
            </w:pPr>
          </w:p>
          <w:p w:rsidR="00721E65" w:rsidRDefault="00721E65" w:rsidP="00721E65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721E65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721E65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  <w:r>
              <w:rPr>
                <w:rFonts w:ascii="Cochin" w:hAnsi="Cochin" w:cs="Times New Roman"/>
                <w:color w:val="000000"/>
                <w:sz w:val="23"/>
                <w:szCs w:val="23"/>
              </w:rPr>
              <w:t>Creates appropriate plans and follows through in a timely manner with attention to deadlines</w:t>
            </w:r>
          </w:p>
          <w:p w:rsidR="00721E65" w:rsidRDefault="00721E65" w:rsidP="00721E65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Default="00721E65" w:rsidP="00721E65">
            <w:pPr>
              <w:ind w:left="72"/>
              <w:textAlignment w:val="baseline"/>
              <w:rPr>
                <w:rFonts w:ascii="Cochin" w:hAnsi="Cochin" w:cs="Times New Roman"/>
                <w:color w:val="000000"/>
                <w:sz w:val="23"/>
                <w:szCs w:val="23"/>
              </w:rPr>
            </w:pPr>
          </w:p>
          <w:p w:rsidR="00721E65" w:rsidRPr="007D3B3B" w:rsidRDefault="00721E65" w:rsidP="00721E65">
            <w:pPr>
              <w:textAlignment w:val="baseline"/>
              <w:rPr>
                <w:rFonts w:ascii="Cochin" w:hAnsi="Cochin"/>
              </w:rPr>
            </w:pPr>
          </w:p>
        </w:tc>
        <w:tc>
          <w:tcPr>
            <w:tcW w:w="2988" w:type="dxa"/>
          </w:tcPr>
          <w:p w:rsidR="00721E65" w:rsidRDefault="00721E65" w:rsidP="00721E65">
            <w:pPr>
              <w:rPr>
                <w:rFonts w:ascii="Cochin" w:hAnsi="Cochin"/>
              </w:rPr>
            </w:pPr>
          </w:p>
          <w:p w:rsidR="00721E65" w:rsidRDefault="00721E65" w:rsidP="00721E65">
            <w:pPr>
              <w:rPr>
                <w:rFonts w:ascii="Cochin" w:hAnsi="Cochin"/>
              </w:rPr>
            </w:pPr>
          </w:p>
          <w:p w:rsidR="00721E65" w:rsidRDefault="00721E65" w:rsidP="00721E65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There is some evidence of planning, drafting, revising, and editing.</w:t>
            </w:r>
          </w:p>
          <w:p w:rsidR="00721E65" w:rsidRDefault="00721E65" w:rsidP="00721E65">
            <w:pPr>
              <w:rPr>
                <w:rFonts w:ascii="Cochin" w:hAnsi="Cochin"/>
              </w:rPr>
            </w:pPr>
          </w:p>
          <w:p w:rsidR="00721E65" w:rsidRPr="007D3B3B" w:rsidRDefault="00721E65" w:rsidP="00721E65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The work reflects effort and appropriate time management. </w:t>
            </w:r>
          </w:p>
        </w:tc>
        <w:tc>
          <w:tcPr>
            <w:tcW w:w="3510" w:type="dxa"/>
          </w:tcPr>
          <w:p w:rsidR="00721E65" w:rsidRPr="007D3B3B" w:rsidRDefault="00721E65" w:rsidP="00721E65">
            <w:pPr>
              <w:rPr>
                <w:rFonts w:ascii="Cochin" w:hAnsi="Cochin"/>
              </w:rPr>
            </w:pPr>
          </w:p>
          <w:p w:rsidR="00721E65" w:rsidRDefault="00721E65" w:rsidP="00721E65">
            <w:pPr>
              <w:rPr>
                <w:rFonts w:ascii="Cochin" w:hAnsi="Cochin"/>
              </w:rPr>
            </w:pPr>
          </w:p>
          <w:p w:rsidR="00721E65" w:rsidRDefault="00721E65" w:rsidP="00721E65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There is comprehensive evidence of planning, drafting, revising, and editing.</w:t>
            </w:r>
          </w:p>
          <w:p w:rsidR="00721E65" w:rsidRDefault="00721E65" w:rsidP="00721E65">
            <w:pPr>
              <w:rPr>
                <w:rFonts w:ascii="Cochin" w:hAnsi="Cochin"/>
              </w:rPr>
            </w:pPr>
          </w:p>
          <w:p w:rsidR="00721E65" w:rsidRPr="007D3B3B" w:rsidRDefault="00721E65" w:rsidP="00721E65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The work reflects a sustained effort, a disciplined use of time, and perseverance. </w:t>
            </w:r>
          </w:p>
        </w:tc>
      </w:tr>
    </w:tbl>
    <w:p w:rsidR="00721E65" w:rsidRPr="007D064E" w:rsidRDefault="00721E65" w:rsidP="00721E65">
      <w:pPr>
        <w:rPr>
          <w:rFonts w:ascii="Cochin" w:hAnsi="Cochin"/>
          <w:b/>
          <w:i/>
          <w:sz w:val="48"/>
          <w:u w:val="single"/>
        </w:rPr>
      </w:pPr>
    </w:p>
    <w:p w:rsidR="00721E65" w:rsidRPr="0001655E" w:rsidRDefault="00721E65" w:rsidP="00721E65">
      <w:pPr>
        <w:rPr>
          <w:rFonts w:ascii="Cochin" w:hAnsi="Cochin"/>
          <w:b/>
          <w:sz w:val="32"/>
        </w:rPr>
      </w:pPr>
      <w:r>
        <w:rPr>
          <w:rFonts w:ascii="Cochin" w:hAnsi="Cochin"/>
          <w:b/>
          <w:sz w:val="32"/>
        </w:rPr>
        <w:t xml:space="preserve"> </w:t>
      </w:r>
    </w:p>
    <w:p w:rsidR="008D5D36" w:rsidRDefault="008D5D36"/>
    <w:sectPr w:rsidR="008D5D36" w:rsidSect="00151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65"/>
    <w:rsid w:val="00721E65"/>
    <w:rsid w:val="008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76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Macintosh Word</Application>
  <DocSecurity>0</DocSecurity>
  <Lines>19</Lines>
  <Paragraphs>5</Paragraphs>
  <ScaleCrop>false</ScaleCrop>
  <Company>NYC Department of Education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2015-11-11T13:24:00Z</dcterms:created>
  <dcterms:modified xsi:type="dcterms:W3CDTF">2015-11-11T13:25:00Z</dcterms:modified>
</cp:coreProperties>
</file>